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September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FA6E20">
        <w:rPr>
          <w:rFonts w:asciiTheme="minorHAnsi" w:hAnsiTheme="minorHAnsi" w:cs="Arial"/>
          <w:b/>
          <w:smallCaps/>
          <w:lang w:val="en-ZA"/>
        </w:rPr>
        <w:t>:  Partial Buy-Back</w:t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INGUZA INVESTMENTS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ING114</w:t>
      </w:r>
      <w:r w:rsidR="00752D10">
        <w:rPr>
          <w:rFonts w:asciiTheme="minorHAnsi" w:hAnsiTheme="minorHAnsi" w:cs="Arial"/>
          <w:b/>
          <w:i/>
          <w:lang w:val="en-ZA"/>
        </w:rPr>
        <w:t>; ING115; ING116; ING89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INGUZA INVESTMENTS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FA6E20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FA6E20">
        <w:rPr>
          <w:rFonts w:asciiTheme="minorHAnsi" w:hAnsiTheme="minorHAnsi"/>
          <w:b/>
          <w:lang w:val="en-ZA"/>
        </w:rPr>
        <w:t>30 September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FA6E2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FA6E20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FA6E20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ING114</w:t>
            </w:r>
            <w:r w:rsidR="00FA6E20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ZAG000084443</w:t>
            </w:r>
          </w:p>
        </w:tc>
        <w:tc>
          <w:tcPr>
            <w:tcW w:w="2925" w:type="dxa"/>
          </w:tcPr>
          <w:p w:rsidR="00DE6F97" w:rsidRPr="003A5C94" w:rsidRDefault="00FA6E20" w:rsidP="00FA6E2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</w:t>
            </w:r>
            <w:r w:rsidR="00752D1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2,870,261.52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52D10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15,347,243.28</w:t>
            </w:r>
          </w:p>
        </w:tc>
      </w:tr>
      <w:tr w:rsidR="00FA6E20" w:rsidRPr="003A5C94" w:rsidTr="00614B83">
        <w:trPr>
          <w:jc w:val="center"/>
        </w:trPr>
        <w:tc>
          <w:tcPr>
            <w:tcW w:w="1871" w:type="dxa"/>
          </w:tcPr>
          <w:p w:rsidR="00FA6E20" w:rsidRDefault="00FA6E20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FA6E20" w:rsidRDefault="00FA6E20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6E20" w:rsidRPr="003A5C94" w:rsidRDefault="00FA6E2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A6E20" w:rsidRPr="003A5C94" w:rsidRDefault="00FA6E20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6E20" w:rsidRPr="003A5C94" w:rsidTr="00FA6E20">
        <w:trPr>
          <w:jc w:val="center"/>
        </w:trPr>
        <w:tc>
          <w:tcPr>
            <w:tcW w:w="1871" w:type="dxa"/>
          </w:tcPr>
          <w:p w:rsidR="00FA6E20" w:rsidRDefault="00FA6E20" w:rsidP="006A25B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ING11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ZAG000084</w:t>
            </w:r>
            <w:r w:rsidR="00752D10">
              <w:rPr>
                <w:rFonts w:asciiTheme="minorHAnsi" w:hAnsiTheme="minorHAnsi" w:cs="Arial"/>
                <w:b/>
                <w:i/>
                <w:lang w:val="en-ZA"/>
              </w:rPr>
              <w:t>740</w:t>
            </w:r>
          </w:p>
          <w:p w:rsidR="00FA6E20" w:rsidRPr="00FA6E20" w:rsidRDefault="00FA6E20" w:rsidP="006A25B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FA6E20" w:rsidRPr="003A5C94" w:rsidRDefault="00FA6E20" w:rsidP="00752D1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752D10">
              <w:rPr>
                <w:rFonts w:asciiTheme="minorHAnsi" w:eastAsia="Times New Roman" w:hAnsiTheme="minorHAnsi"/>
                <w:lang w:val="en-ZA"/>
              </w:rPr>
              <w:t xml:space="preserve">  4,368,624.89</w:t>
            </w:r>
          </w:p>
        </w:tc>
        <w:tc>
          <w:tcPr>
            <w:tcW w:w="399" w:type="dxa"/>
          </w:tcPr>
          <w:p w:rsidR="00FA6E20" w:rsidRPr="003A5C94" w:rsidRDefault="00FA6E20" w:rsidP="006A25B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A6E20" w:rsidRPr="003A5C94" w:rsidRDefault="00FA6E20" w:rsidP="00752D1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52D10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52D10">
              <w:rPr>
                <w:rFonts w:asciiTheme="minorHAnsi" w:eastAsia="Times New Roman" w:hAnsiTheme="minorHAnsi"/>
                <w:lang w:val="en-ZA"/>
              </w:rPr>
              <w:t>29,176,065.91</w:t>
            </w:r>
          </w:p>
        </w:tc>
      </w:tr>
      <w:tr w:rsidR="00FA6E20" w:rsidRPr="003A5C94" w:rsidTr="006A25BA">
        <w:trPr>
          <w:jc w:val="center"/>
        </w:trPr>
        <w:tc>
          <w:tcPr>
            <w:tcW w:w="1871" w:type="dxa"/>
          </w:tcPr>
          <w:p w:rsidR="00FA6E20" w:rsidRDefault="00752D10" w:rsidP="006A25B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ING116</w:t>
            </w:r>
            <w:r w:rsidR="00FA6E20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ZAG000084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732</w:t>
            </w:r>
          </w:p>
          <w:p w:rsidR="00FA6E20" w:rsidRPr="003A5C94" w:rsidRDefault="00FA6E20" w:rsidP="006A25B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FA6E20" w:rsidRPr="003A5C94" w:rsidRDefault="00FA6E20" w:rsidP="00752D1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752D10">
              <w:rPr>
                <w:rFonts w:asciiTheme="minorHAnsi" w:eastAsia="Times New Roman" w:hAnsiTheme="minorHAnsi"/>
                <w:lang w:val="en-ZA"/>
              </w:rPr>
              <w:t xml:space="preserve">  1,085,075.51</w:t>
            </w:r>
          </w:p>
        </w:tc>
        <w:tc>
          <w:tcPr>
            <w:tcW w:w="399" w:type="dxa"/>
          </w:tcPr>
          <w:p w:rsidR="00FA6E20" w:rsidRPr="003A5C94" w:rsidRDefault="00FA6E20" w:rsidP="006A25B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A6E20" w:rsidRPr="003A5C94" w:rsidRDefault="00FA6E20" w:rsidP="00752D1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52D10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752D10">
              <w:rPr>
                <w:rFonts w:asciiTheme="minorHAnsi" w:eastAsia="Times New Roman" w:hAnsiTheme="minorHAnsi"/>
                <w:lang w:val="en-ZA"/>
              </w:rPr>
              <w:t xml:space="preserve">  7,178,640.28</w:t>
            </w:r>
          </w:p>
        </w:tc>
      </w:tr>
      <w:tr w:rsidR="00FA6E20" w:rsidRPr="003A5C94" w:rsidTr="00FA6E20">
        <w:trPr>
          <w:jc w:val="center"/>
        </w:trPr>
        <w:tc>
          <w:tcPr>
            <w:tcW w:w="1871" w:type="dxa"/>
          </w:tcPr>
          <w:p w:rsidR="00FA6E20" w:rsidRDefault="00FA6E20" w:rsidP="006A25B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</w:t>
            </w:r>
            <w:r w:rsidR="00752D10">
              <w:rPr>
                <w:rFonts w:asciiTheme="minorHAnsi" w:hAnsiTheme="minorHAnsi" w:cs="Arial"/>
                <w:b/>
                <w:i/>
                <w:lang w:val="en-ZA"/>
              </w:rPr>
              <w:t>89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</w:t>
            </w:r>
            <w:r w:rsidR="00752D10">
              <w:rPr>
                <w:rFonts w:asciiTheme="minorHAnsi" w:hAnsiTheme="minorHAnsi" w:cs="Arial"/>
                <w:b/>
                <w:i/>
                <w:lang w:val="en-ZA"/>
              </w:rPr>
              <w:t>73453</w:t>
            </w:r>
          </w:p>
          <w:p w:rsidR="00FA6E20" w:rsidRPr="00FA6E20" w:rsidRDefault="00FA6E20" w:rsidP="006A25B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FA6E20" w:rsidRPr="003A5C94" w:rsidRDefault="00FA6E20" w:rsidP="00752D1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752D10">
              <w:rPr>
                <w:rFonts w:asciiTheme="minorHAnsi" w:eastAsia="Times New Roman" w:hAnsiTheme="minorHAnsi"/>
                <w:lang w:val="en-ZA"/>
              </w:rPr>
              <w:t>14,502,176.30</w:t>
            </w:r>
          </w:p>
        </w:tc>
        <w:tc>
          <w:tcPr>
            <w:tcW w:w="399" w:type="dxa"/>
          </w:tcPr>
          <w:p w:rsidR="00FA6E20" w:rsidRPr="003A5C94" w:rsidRDefault="00FA6E20" w:rsidP="006A25B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A6E20" w:rsidRPr="003A5C94" w:rsidRDefault="00FA6E20" w:rsidP="00752D1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52D10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52D10">
              <w:rPr>
                <w:rFonts w:asciiTheme="minorHAnsi" w:eastAsia="Times New Roman" w:hAnsiTheme="minorHAnsi"/>
                <w:lang w:val="en-ZA"/>
              </w:rPr>
              <w:t>14,914,133.48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752D10" w:rsidRDefault="00752D1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52D10" w:rsidRPr="003A5C94" w:rsidRDefault="00752D10" w:rsidP="00752D1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52D1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52D1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2D10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6E20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2014-09-25T06:00:00+00:00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77ED465-11D4-485B-81E2-E4A7AB52E577}"/>
</file>

<file path=customXml/itemProps2.xml><?xml version="1.0" encoding="utf-8"?>
<ds:datastoreItem xmlns:ds="http://schemas.openxmlformats.org/officeDocument/2006/customXml" ds:itemID="{671ADDED-7328-48EE-8CD6-86B41C9B30C8}"/>
</file>

<file path=customXml/itemProps3.xml><?xml version="1.0" encoding="utf-8"?>
<ds:datastoreItem xmlns:ds="http://schemas.openxmlformats.org/officeDocument/2006/customXml" ds:itemID="{D0E244E7-CD11-46A2-A457-D06934FE929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977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Buy-Back - ING114, ING115, ING116, ING89 - 30 September 2014</dc:title>
  <dc:subject/>
  <dc:creator>Johannesburg Stock Exchange</dc:creator>
  <cp:keywords/>
  <cp:lastModifiedBy>JSEUser</cp:lastModifiedBy>
  <cp:revision>13</cp:revision>
  <cp:lastPrinted>2012-01-03T09:35:00Z</cp:lastPrinted>
  <dcterms:created xsi:type="dcterms:W3CDTF">2012-03-13T14:59:00Z</dcterms:created>
  <dcterms:modified xsi:type="dcterms:W3CDTF">2014-09-23T11:16:00Z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